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BC5" w:rsidRDefault="00D22BC5" w:rsidP="00D22BC5">
      <w:pPr>
        <w:spacing w:line="240" w:lineRule="auto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object w:dxaOrig="67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 o:ole="" fillcolor="window">
            <v:imagedata r:id="rId4" o:title=""/>
          </v:shape>
          <o:OLEObject Type="Embed" ProgID="Word.Document.8" ShapeID="_x0000_i1025" DrawAspect="Content" ObjectID="_1822204766" r:id="rId5"/>
        </w:object>
      </w:r>
    </w:p>
    <w:p w:rsidR="00D22BC5" w:rsidRDefault="00D22BC5" w:rsidP="00D22BC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ВИКОНАВЧИЙ КОМІТЕТ ОБУХІВСЬКОЇ МІСЬКОЇ РАДИ</w:t>
      </w:r>
    </w:p>
    <w:p w:rsidR="00D22BC5" w:rsidRDefault="00D22BC5" w:rsidP="00D22BC5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КИЇВСЬКОЇ   ОБЛАСТ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І</w:t>
      </w: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bCs/>
          <w:color w:val="333399"/>
          <w:sz w:val="28"/>
          <w:lang w:val="ru-RU"/>
        </w:rPr>
      </w:pPr>
      <w:r>
        <w:rPr>
          <w:rFonts w:ascii="Times New Roman" w:hAnsi="Times New Roman"/>
          <w:b/>
          <w:bCs/>
          <w:color w:val="333399"/>
          <w:sz w:val="28"/>
          <w:lang w:val="ru-RU"/>
        </w:rPr>
        <w:t>СЛУЖБА У СПРАВАХ ДІТЕЙ ТА СІМ’Ї</w:t>
      </w: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bCs/>
          <w:color w:val="333399"/>
          <w:sz w:val="28"/>
          <w:lang w:val="ru-RU"/>
        </w:rPr>
      </w:pPr>
      <w:r>
        <w:rPr>
          <w:rFonts w:ascii="Times New Roman" w:hAnsi="Times New Roman"/>
          <w:b/>
          <w:bCs/>
          <w:color w:val="333399"/>
          <w:sz w:val="28"/>
          <w:lang w:val="ru-RU"/>
        </w:rPr>
        <w:t>__________________________________________________________________</w:t>
      </w: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sym w:font="Wingdings" w:char="F02A"/>
      </w:r>
      <w:r>
        <w:rPr>
          <w:rFonts w:ascii="Times New Roman" w:hAnsi="Times New Roman"/>
          <w:lang w:val="ru-RU"/>
        </w:rPr>
        <w:t xml:space="preserve">: </w:t>
      </w:r>
      <w:proofErr w:type="spellStart"/>
      <w:r>
        <w:rPr>
          <w:rFonts w:ascii="Times New Roman" w:hAnsi="Times New Roman"/>
          <w:lang w:val="ru-RU"/>
        </w:rPr>
        <w:t>вулиця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Малишка</w:t>
      </w:r>
      <w:proofErr w:type="spellEnd"/>
      <w:r>
        <w:rPr>
          <w:rFonts w:ascii="Times New Roman" w:hAnsi="Times New Roman"/>
          <w:lang w:val="ru-RU"/>
        </w:rPr>
        <w:t xml:space="preserve">, 6, </w:t>
      </w:r>
      <w:proofErr w:type="spellStart"/>
      <w:r>
        <w:rPr>
          <w:rFonts w:ascii="Times New Roman" w:hAnsi="Times New Roman"/>
          <w:lang w:val="ru-RU"/>
        </w:rPr>
        <w:t>місто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Обухів</w:t>
      </w:r>
      <w:proofErr w:type="spellEnd"/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Київська</w:t>
      </w:r>
      <w:proofErr w:type="spellEnd"/>
      <w:r>
        <w:rPr>
          <w:rFonts w:ascii="Times New Roman" w:hAnsi="Times New Roman"/>
          <w:lang w:val="ru-RU"/>
        </w:rPr>
        <w:t xml:space="preserve"> область, 08700 </w:t>
      </w:r>
      <w:proofErr w:type="gramStart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ru-RU"/>
        </w:rPr>
        <w:sym w:font="Wingdings" w:char="F028"/>
      </w:r>
      <w:r>
        <w:rPr>
          <w:rFonts w:ascii="Times New Roman" w:hAnsi="Times New Roman"/>
          <w:lang w:val="ru-RU"/>
        </w:rPr>
        <w:t>:</w:t>
      </w:r>
      <w:proofErr w:type="gramEnd"/>
      <w:r>
        <w:rPr>
          <w:rFonts w:ascii="Times New Roman" w:hAnsi="Times New Roman"/>
          <w:lang w:val="ru-RU"/>
        </w:rPr>
        <w:t xml:space="preserve"> (04572) 5-11-54, 5-31-48,</w:t>
      </w: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color w:val="333399"/>
          <w:lang w:val="en-US"/>
        </w:rPr>
      </w:pPr>
      <w:proofErr w:type="gramStart"/>
      <w:r>
        <w:rPr>
          <w:rFonts w:ascii="Times New Roman" w:hAnsi="Times New Roman"/>
          <w:color w:val="333399"/>
          <w:lang w:val="en-US"/>
        </w:rPr>
        <w:t>e-mail</w:t>
      </w:r>
      <w:proofErr w:type="gramEnd"/>
      <w:r>
        <w:rPr>
          <w:rFonts w:ascii="Times New Roman" w:hAnsi="Times New Roman"/>
          <w:color w:val="333399"/>
          <w:lang w:val="en-US"/>
        </w:rPr>
        <w:t xml:space="preserve">: </w:t>
      </w:r>
      <w:hyperlink r:id="rId6" w:history="1">
        <w:r>
          <w:rPr>
            <w:rStyle w:val="a3"/>
            <w:rFonts w:ascii="Times New Roman" w:hAnsi="Times New Roman"/>
            <w:color w:val="333399"/>
            <w:lang w:val="en-US"/>
          </w:rPr>
          <w:t>ssd_1037@ukr.net</w:t>
        </w:r>
      </w:hyperlink>
      <w:r>
        <w:rPr>
          <w:rFonts w:ascii="Times New Roman" w:hAnsi="Times New Roman"/>
          <w:color w:val="333399"/>
          <w:lang w:val="en-US"/>
        </w:rPr>
        <w:t xml:space="preserve">, </w:t>
      </w:r>
      <w:hyperlink r:id="rId7" w:history="1">
        <w:r>
          <w:rPr>
            <w:rStyle w:val="a3"/>
            <w:rFonts w:ascii="Times New Roman" w:hAnsi="Times New Roman"/>
            <w:color w:val="333399"/>
            <w:lang w:val="en-US"/>
          </w:rPr>
          <w:t>ssd@obciti.gov.ua</w:t>
        </w:r>
      </w:hyperlink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color w:val="333399"/>
          <w:lang w:val="en-US"/>
        </w:rPr>
      </w:pP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942643">
        <w:rPr>
          <w:rFonts w:ascii="Times New Roman" w:hAnsi="Times New Roman"/>
          <w:sz w:val="28"/>
          <w:szCs w:val="28"/>
          <w:lang w:val="ru-RU"/>
        </w:rPr>
        <w:t>404</w:t>
      </w:r>
      <w:r>
        <w:rPr>
          <w:rFonts w:ascii="Times New Roman" w:hAnsi="Times New Roman"/>
          <w:sz w:val="28"/>
          <w:szCs w:val="28"/>
          <w:lang w:val="ru-RU"/>
        </w:rPr>
        <w:t>/02-0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42643">
        <w:rPr>
          <w:rFonts w:ascii="Times New Roman" w:hAnsi="Times New Roman"/>
          <w:sz w:val="28"/>
          <w:szCs w:val="28"/>
          <w:lang w:val="ru-RU"/>
        </w:rPr>
        <w:t xml:space="preserve">16 </w:t>
      </w:r>
      <w:proofErr w:type="spellStart"/>
      <w:r w:rsidR="00942643">
        <w:rPr>
          <w:rFonts w:ascii="Times New Roman" w:hAnsi="Times New Roman"/>
          <w:sz w:val="28"/>
          <w:szCs w:val="28"/>
          <w:lang w:val="ru-RU"/>
        </w:rPr>
        <w:t>жовт</w:t>
      </w:r>
      <w:proofErr w:type="spellEnd"/>
      <w:r>
        <w:rPr>
          <w:rFonts w:ascii="Times New Roman" w:hAnsi="Times New Roman"/>
          <w:sz w:val="28"/>
          <w:szCs w:val="28"/>
        </w:rPr>
        <w:t>ня</w:t>
      </w:r>
      <w:r>
        <w:rPr>
          <w:rFonts w:ascii="Times New Roman" w:hAnsi="Times New Roman"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року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    </w:t>
      </w: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Секретарю</w:t>
      </w:r>
    </w:p>
    <w:p w:rsidR="00D22BC5" w:rsidRDefault="00D22BC5" w:rsidP="00D22BC5">
      <w:pPr>
        <w:spacing w:after="0" w:line="240" w:lineRule="auto"/>
        <w:ind w:left="4956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Обухівської міської ради</w:t>
      </w: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Ларисі ІЛЬЄНКО</w:t>
      </w: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ПОДАННЯ</w:t>
      </w:r>
    </w:p>
    <w:p w:rsidR="003E2B9E" w:rsidRDefault="00D22BC5" w:rsidP="00D22B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3E2B9E">
        <w:rPr>
          <w:rFonts w:ascii="Times New Roman" w:hAnsi="Times New Roman"/>
          <w:b/>
          <w:sz w:val="28"/>
          <w:szCs w:val="28"/>
        </w:rPr>
        <w:t xml:space="preserve">Кошторису </w:t>
      </w:r>
      <w:r>
        <w:rPr>
          <w:rFonts w:ascii="Times New Roman" w:hAnsi="Times New Roman"/>
          <w:b/>
          <w:sz w:val="28"/>
          <w:szCs w:val="28"/>
        </w:rPr>
        <w:t>Програми</w:t>
      </w:r>
      <w:r w:rsidR="003E2B9E">
        <w:rPr>
          <w:rFonts w:ascii="Times New Roman" w:hAnsi="Times New Roman"/>
          <w:b/>
          <w:sz w:val="28"/>
          <w:szCs w:val="28"/>
        </w:rPr>
        <w:t xml:space="preserve"> </w:t>
      </w:r>
    </w:p>
    <w:p w:rsidR="003E2B9E" w:rsidRDefault="003E2B9E" w:rsidP="00D22B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підтримки сім’ї та забезпечення прав дітей </w:t>
      </w:r>
    </w:p>
    <w:p w:rsidR="00D22BC5" w:rsidRDefault="003E2B9E" w:rsidP="00D22B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«Назустріч дітям» на 2025 рік</w:t>
      </w: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643" w:rsidRDefault="00D22BC5" w:rsidP="00D22B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З метою актуалізації заходів Комплексної Програми підтримки сім’ї та забезпечення прав дітей «Назустріч дітям» на території Обухівської міської територіальної громади на 2021-2025, на 2025 рік, а саме в частині  проведення заходів</w:t>
      </w:r>
      <w:r w:rsidR="00942643">
        <w:rPr>
          <w:rFonts w:ascii="Times New Roman" w:hAnsi="Times New Roman"/>
          <w:sz w:val="28"/>
          <w:szCs w:val="28"/>
        </w:rPr>
        <w:t xml:space="preserve"> щодо вшанування та привітання дітей та сімей загиблих військовослужбовців, учасників бойових дій АТО, ООС, повномасштабного вторгнення в Україні, сім’ї загиблого героя Небесної сотні з </w:t>
      </w:r>
      <w:proofErr w:type="spellStart"/>
      <w:r w:rsidR="00942643">
        <w:rPr>
          <w:rFonts w:ascii="Times New Roman" w:hAnsi="Times New Roman"/>
          <w:sz w:val="28"/>
          <w:szCs w:val="28"/>
        </w:rPr>
        <w:t>новорічно</w:t>
      </w:r>
      <w:proofErr w:type="spellEnd"/>
      <w:r w:rsidR="00942643">
        <w:rPr>
          <w:rFonts w:ascii="Times New Roman" w:hAnsi="Times New Roman"/>
          <w:sz w:val="28"/>
          <w:szCs w:val="28"/>
        </w:rPr>
        <w:t>-різдвяними святами</w:t>
      </w:r>
      <w:r>
        <w:rPr>
          <w:rFonts w:ascii="Times New Roman" w:hAnsi="Times New Roman"/>
          <w:sz w:val="28"/>
          <w:szCs w:val="28"/>
        </w:rPr>
        <w:t>, просимо</w:t>
      </w:r>
      <w:r w:rsidR="00942643">
        <w:rPr>
          <w:rFonts w:ascii="Times New Roman" w:hAnsi="Times New Roman"/>
          <w:sz w:val="28"/>
          <w:szCs w:val="28"/>
        </w:rPr>
        <w:t>:</w:t>
      </w:r>
    </w:p>
    <w:p w:rsidR="00942643" w:rsidRDefault="00942643" w:rsidP="009426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</w:t>
      </w:r>
      <w:r w:rsidR="00D22BC5">
        <w:rPr>
          <w:rFonts w:ascii="Times New Roman" w:hAnsi="Times New Roman"/>
          <w:sz w:val="28"/>
          <w:szCs w:val="28"/>
        </w:rPr>
        <w:t xml:space="preserve">ошторис </w:t>
      </w:r>
      <w:r>
        <w:rPr>
          <w:rFonts w:ascii="Times New Roman" w:hAnsi="Times New Roman"/>
          <w:sz w:val="28"/>
          <w:szCs w:val="28"/>
        </w:rPr>
        <w:t>П</w:t>
      </w:r>
      <w:r w:rsidR="00D22BC5">
        <w:rPr>
          <w:rFonts w:ascii="Times New Roman" w:hAnsi="Times New Roman"/>
          <w:sz w:val="28"/>
          <w:szCs w:val="28"/>
        </w:rPr>
        <w:t xml:space="preserve">рограми </w:t>
      </w:r>
      <w:r>
        <w:rPr>
          <w:rFonts w:ascii="Times New Roman" w:hAnsi="Times New Roman"/>
          <w:sz w:val="28"/>
          <w:szCs w:val="28"/>
        </w:rPr>
        <w:t xml:space="preserve">підтримки сім’ї та забезпечення прав дітей «Назустріч дітям» на території Обухівської міської територіальної громади на 2021-2025, на 2025 рік </w:t>
      </w:r>
      <w:r w:rsidR="00D22BC5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повнити </w:t>
      </w:r>
      <w:r w:rsidR="00D22BC5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 2.8 наступного змісту:</w:t>
      </w:r>
    </w:p>
    <w:p w:rsidR="00D22BC5" w:rsidRDefault="00942643" w:rsidP="009426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«2.8. Вшанування та привітання дітей та сімей загиблих військовослужбовців, учасників бойових дій АТО, ООС, повномасштабного вторгнення в Україні, сім’ї загиблого героя Небесної сотні</w:t>
      </w:r>
      <w:r w:rsidR="006F7350">
        <w:rPr>
          <w:rFonts w:ascii="Times New Roman" w:hAnsi="Times New Roman"/>
          <w:sz w:val="28"/>
          <w:szCs w:val="28"/>
        </w:rPr>
        <w:t>, дітей, діючих учасників бойових дій</w:t>
      </w:r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новорічно</w:t>
      </w:r>
      <w:proofErr w:type="spellEnd"/>
      <w:r>
        <w:rPr>
          <w:rFonts w:ascii="Times New Roman" w:hAnsi="Times New Roman"/>
          <w:sz w:val="28"/>
          <w:szCs w:val="28"/>
        </w:rPr>
        <w:t>-різдвяними святами», перерозподіливши кошти на проведення даного заходу у сумі 534 13</w:t>
      </w:r>
      <w:r w:rsidR="000B4C2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грн 00 </w:t>
      </w:r>
      <w:proofErr w:type="spellStart"/>
      <w:r>
        <w:rPr>
          <w:rFonts w:ascii="Times New Roman" w:hAnsi="Times New Roman"/>
          <w:sz w:val="28"/>
          <w:szCs w:val="28"/>
        </w:rPr>
        <w:t>коп</w:t>
      </w:r>
      <w:proofErr w:type="spellEnd"/>
      <w:r>
        <w:rPr>
          <w:rFonts w:ascii="Times New Roman" w:hAnsi="Times New Roman"/>
          <w:sz w:val="28"/>
          <w:szCs w:val="28"/>
        </w:rPr>
        <w:t>, в межах даного Кошторису;</w:t>
      </w:r>
    </w:p>
    <w:p w:rsidR="00942643" w:rsidRDefault="00942643" w:rsidP="009426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Перерозподілити вільні кошти, що залишилися від проведення заходів в межах даного Кошторису </w:t>
      </w:r>
      <w:r w:rsidR="003E2B9E">
        <w:rPr>
          <w:rFonts w:ascii="Times New Roman" w:hAnsi="Times New Roman"/>
          <w:sz w:val="28"/>
          <w:szCs w:val="28"/>
        </w:rPr>
        <w:t>на 2025 рік, наступним чином:</w:t>
      </w:r>
    </w:p>
    <w:p w:rsidR="003E2B9E" w:rsidRDefault="003E2B9E" w:rsidP="009426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із пункту 1.28 (проведення оздоровлення та відпочинку дітей) на пункт 2.8  у сумі 2 99</w:t>
      </w:r>
      <w:r w:rsidR="000B4C2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грн;</w:t>
      </w:r>
    </w:p>
    <w:p w:rsidR="003E2B9E" w:rsidRDefault="003E2B9E" w:rsidP="009426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із пункту 1.41 (забезпечення транспортними послугами дітей) на пункт 2.8 у сумі 276 540 грн;</w:t>
      </w:r>
    </w:p>
    <w:p w:rsidR="003E2B9E" w:rsidRDefault="003E2B9E" w:rsidP="009426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із пункту 2.7 (вшанування та привітання сімей загиблих військових до дня Великодня) на пункт 2.8 у сумі 210 600 грн;</w:t>
      </w:r>
    </w:p>
    <w:p w:rsidR="003E2B9E" w:rsidRDefault="003E2B9E" w:rsidP="009426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із пункту 3.5 (надання одноразової матеріальної допомоги дітям-сиротам, дітям, позбавлених батьківського піклування після досягнення ними 18 років) на пункт 2.8 у сумі 44 000 грн.</w:t>
      </w: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E2B9E">
        <w:rPr>
          <w:rFonts w:ascii="Times New Roman" w:hAnsi="Times New Roman"/>
          <w:sz w:val="28"/>
          <w:szCs w:val="28"/>
        </w:rPr>
        <w:t xml:space="preserve"> </w:t>
      </w:r>
    </w:p>
    <w:p w:rsidR="00D22BC5" w:rsidRDefault="00D22BC5" w:rsidP="00D22BC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Додаток – проект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роки, на 2025 рік</w:t>
      </w:r>
      <w:r w:rsidR="003E2B9E">
        <w:rPr>
          <w:rFonts w:ascii="Times New Roman" w:hAnsi="Times New Roman"/>
          <w:sz w:val="28"/>
          <w:szCs w:val="28"/>
        </w:rPr>
        <w:t xml:space="preserve"> (зі змінами)</w:t>
      </w:r>
      <w:r>
        <w:rPr>
          <w:rFonts w:ascii="Times New Roman" w:hAnsi="Times New Roman"/>
          <w:sz w:val="28"/>
          <w:szCs w:val="28"/>
        </w:rPr>
        <w:t>.</w:t>
      </w:r>
    </w:p>
    <w:p w:rsidR="00D22BC5" w:rsidRDefault="00D22BC5" w:rsidP="00D22BC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Начальник служби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>Юлія ЖЕВАГА</w:t>
      </w: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2B9E" w:rsidRDefault="003E2B9E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2BC5" w:rsidRDefault="00D22BC5" w:rsidP="00D22B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 рішення Обухівської міської ради 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kern w:val="32"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t>від 2</w:t>
      </w:r>
      <w:r w:rsidR="00240288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</w:t>
      </w:r>
      <w:r w:rsidR="003E2B9E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>.2025 № ___</w:t>
      </w:r>
      <w:r>
        <w:rPr>
          <w:rFonts w:ascii="Times New Roman" w:hAnsi="Times New Roman"/>
          <w:b/>
          <w:bCs/>
          <w:kern w:val="32"/>
          <w:sz w:val="24"/>
          <w:szCs w:val="24"/>
        </w:rPr>
        <w:t>8</w:t>
      </w:r>
      <w:r w:rsidR="00240288">
        <w:rPr>
          <w:rFonts w:ascii="Times New Roman" w:hAnsi="Times New Roman"/>
          <w:b/>
          <w:bCs/>
          <w:kern w:val="32"/>
          <w:sz w:val="24"/>
          <w:szCs w:val="24"/>
        </w:rPr>
        <w:t>5</w:t>
      </w: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- </w:t>
      </w:r>
      <w:r>
        <w:rPr>
          <w:rFonts w:ascii="Times New Roman" w:hAnsi="Times New Roman"/>
          <w:b/>
          <w:bCs/>
          <w:kern w:val="32"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bCs/>
          <w:kern w:val="32"/>
          <w:sz w:val="24"/>
          <w:szCs w:val="24"/>
        </w:rPr>
        <w:t>ІІІ</w:t>
      </w:r>
    </w:p>
    <w:p w:rsidR="00D22BC5" w:rsidRDefault="00D22BC5" w:rsidP="00D22B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Додаток 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рішення Обухівської міської ради 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Cs/>
          <w:kern w:val="32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>від 31.01.2025 № 1559-</w:t>
      </w:r>
      <w:r>
        <w:rPr>
          <w:rFonts w:ascii="Times New Roman" w:hAnsi="Times New Roman"/>
          <w:bCs/>
          <w:kern w:val="32"/>
          <w:sz w:val="24"/>
          <w:szCs w:val="24"/>
        </w:rPr>
        <w:t xml:space="preserve">70 - </w:t>
      </w:r>
      <w:r>
        <w:rPr>
          <w:rFonts w:ascii="Times New Roman" w:hAnsi="Times New Roman"/>
          <w:bCs/>
          <w:kern w:val="32"/>
          <w:sz w:val="24"/>
          <w:szCs w:val="24"/>
          <w:lang w:val="en-US"/>
        </w:rPr>
        <w:t>V</w:t>
      </w:r>
      <w:r>
        <w:rPr>
          <w:rFonts w:ascii="Times New Roman" w:hAnsi="Times New Roman"/>
          <w:bCs/>
          <w:kern w:val="32"/>
          <w:sz w:val="24"/>
          <w:szCs w:val="24"/>
        </w:rPr>
        <w:t>ІІІ</w:t>
      </w:r>
    </w:p>
    <w:p w:rsidR="00D22BC5" w:rsidRDefault="00D22BC5" w:rsidP="00D22B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22BC5" w:rsidRDefault="00D22BC5" w:rsidP="00D22B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Кошторис Комплексної Програми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підтримки сім’ї та забезпечення прав дітей «Назустріч дітям»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території Обухівської міської територіальної громади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на 2021-2025 роки,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 2025 рік (нова редакція)</w:t>
      </w:r>
    </w:p>
    <w:p w:rsidR="00D22BC5" w:rsidRDefault="00D22BC5" w:rsidP="00D22BC5">
      <w:pPr>
        <w:spacing w:line="240" w:lineRule="auto"/>
        <w:rPr>
          <w:rFonts w:ascii="Times New Roman" w:hAnsi="Times New Roman"/>
          <w:sz w:val="28"/>
          <w:lang w:eastAsia="ru-RU"/>
        </w:rPr>
      </w:pPr>
    </w:p>
    <w:tbl>
      <w:tblPr>
        <w:tblW w:w="105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111"/>
        <w:gridCol w:w="1447"/>
        <w:gridCol w:w="1417"/>
        <w:gridCol w:w="1276"/>
        <w:gridCol w:w="1417"/>
      </w:tblGrid>
      <w:tr w:rsidR="00D22BC5" w:rsidTr="00D22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заходів</w:t>
            </w:r>
            <w:proofErr w:type="spellEnd"/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Обгрунту-вання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иділ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ено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2025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рік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Зміни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Всього зі змінами</w:t>
            </w:r>
          </w:p>
        </w:tc>
      </w:tr>
      <w:tr w:rsidR="00D22BC5" w:rsidTr="00D22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</w:t>
            </w:r>
          </w:p>
        </w:tc>
      </w:tr>
      <w:tr w:rsidR="00D22BC5" w:rsidTr="00D22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9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Утвердження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суспільстві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цінностей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відповідального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батьківства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запобігання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неблагополуччю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насильству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сім'ї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соціальному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сирітству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безпечного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змістовного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22BC5" w:rsidTr="00D22BC5">
        <w:trPr>
          <w:trHeight w:val="7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розвитку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їх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мистецьких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спортивних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здібностей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громаді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(01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червня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_____________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новорічно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різдвяних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свят (06 – 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грудня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благодійн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акці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любов’ю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” в рамка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проведення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рейд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«Урок»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серпень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_________________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Іграшка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Новорічні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Дитячі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рюкзаки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45 000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99 000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10 00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45 000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99 000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10 000</w:t>
            </w:r>
          </w:p>
        </w:tc>
      </w:tr>
      <w:tr w:rsidR="00D22BC5" w:rsidTr="00D22BC5">
        <w:trPr>
          <w:trHeight w:val="7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   З метою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національних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традицій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популяризації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позитивного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досвіду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форм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дітей-інвалідів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багатодітних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місті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освітньо-виховні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культурологічні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інформаційні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науково-методичні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заходи з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нагоди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родини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травень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Сувенірна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продукція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40 000</w:t>
            </w:r>
          </w:p>
        </w:tc>
      </w:tr>
      <w:tr w:rsidR="00D22BC5" w:rsidTr="00D22BC5">
        <w:trPr>
          <w:trHeight w:val="7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семінари-тренінги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життєвих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навичок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безпечної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поведінки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щодо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профілактики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булінгу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жорстокого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поводження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дітьми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ВІЛ/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СНІДу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інших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соціально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небезпечних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хвороб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здорового способу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життя</w:t>
            </w:r>
            <w:proofErr w:type="spellEnd"/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фахівців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: лектор, психолог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32 000</w:t>
            </w:r>
          </w:p>
        </w:tc>
      </w:tr>
      <w:tr w:rsidR="00D22BC5" w:rsidTr="00D22BC5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потребують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особливої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соціальної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до Закону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Місце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Західна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путівок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699 300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 w:rsidP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- 2 997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 w:rsidP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</w:t>
            </w:r>
            <w:r w:rsidR="000B4C25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30</w:t>
            </w:r>
            <w:r w:rsidR="000B4C25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D22BC5" w:rsidTr="00D22BC5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транспорт</w:t>
            </w:r>
            <w:r>
              <w:rPr>
                <w:rFonts w:ascii="Calibri" w:hAnsi="Calibri"/>
                <w:iCs/>
                <w:sz w:val="24"/>
                <w:szCs w:val="24"/>
                <w:lang w:val="ru-RU"/>
              </w:rPr>
              <w:t>н</w:t>
            </w:r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ими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послугами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направляються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відпочинок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для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участі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інших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заходах.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Послуга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lang w:val="ru-RU"/>
              </w:rPr>
              <w:t>перевезення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дітей</w:t>
            </w:r>
            <w:proofErr w:type="spellEnd"/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>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- 276 540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62 160</w:t>
            </w:r>
          </w:p>
        </w:tc>
      </w:tr>
      <w:tr w:rsidR="00D22BC5" w:rsidTr="00D22BC5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6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комплексної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</w:p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опинилися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складних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життєвих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обставинах</w:t>
            </w:r>
            <w:proofErr w:type="spellEnd"/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22BC5" w:rsidTr="00D22BC5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Великоднем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продуктові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набори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156 по 2 500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390 000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-210 60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179 4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>00</w:t>
            </w:r>
          </w:p>
        </w:tc>
      </w:tr>
      <w:tr w:rsidR="000B4C25" w:rsidTr="00D22BC5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0B4C25" w:rsidP="000B4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0B4C25" w:rsidRDefault="000B4C25" w:rsidP="000B4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діючих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новорвчно-різдвяними</w:t>
            </w:r>
            <w:proofErr w:type="spellEnd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святами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оворічні</w:t>
            </w:r>
            <w:proofErr w:type="spellEnd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0B4C25" w:rsidRDefault="000B4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3E7C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200</w:t>
            </w:r>
          </w:p>
          <w:p w:rsidR="003E7CE6" w:rsidRDefault="003E7C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100</w:t>
            </w:r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3E7CE6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3E7CE6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+534 137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3E7CE6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534 137</w:t>
            </w:r>
          </w:p>
        </w:tc>
      </w:tr>
      <w:tr w:rsidR="00D22BC5" w:rsidTr="00D22BC5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Соціальна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підтримка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патронатного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вихователя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створені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Київської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області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своєчасного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догляду,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реабілітації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влаштованих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 по 50 000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</w:tr>
      <w:tr w:rsidR="00D22BC5" w:rsidTr="00D22BC5">
        <w:trPr>
          <w:trHeight w:val="9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9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Всебічне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конституційних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прав та</w:t>
            </w:r>
          </w:p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законних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інтересів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піклування</w:t>
            </w:r>
            <w:proofErr w:type="spellEnd"/>
          </w:p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22BC5" w:rsidTr="00D22BC5">
        <w:trPr>
          <w:trHeight w:val="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одягу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взуття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приладдя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учнями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загальноосвітніх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ТГ.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34</w:t>
            </w:r>
          </w:p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 10 000</w:t>
            </w:r>
          </w:p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</w:tr>
      <w:tr w:rsidR="00D22BC5" w:rsidTr="00D22BC5">
        <w:trPr>
          <w:trHeight w:val="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одноразової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-сиротам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позбавленим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після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досягнення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ними 18-річного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урахуванням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вимог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законодавства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розрахунку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виплати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одну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25.08.2005 № 823;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13.01.2004 № 2342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стаття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8);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05.04.1994 № 226 (пункт 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підпункти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4,5).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10</w:t>
            </w:r>
          </w:p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22 000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- 44 000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176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</w:tr>
      <w:tr w:rsidR="00D22BC5" w:rsidTr="00D22BC5">
        <w:trPr>
          <w:trHeight w:val="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2 264 000,0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534 137</w:t>
            </w:r>
            <w:r w:rsidR="00D22BC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22BC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2 264 000,0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грн</w:t>
            </w:r>
            <w:proofErr w:type="spellEnd"/>
          </w:p>
        </w:tc>
      </w:tr>
    </w:tbl>
    <w:p w:rsidR="00D22BC5" w:rsidRDefault="00D22BC5" w:rsidP="00D22BC5">
      <w:pPr>
        <w:tabs>
          <w:tab w:val="left" w:pos="132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Начальник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служби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у справах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дітей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сім’ї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Юлія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ЖЕВАГА</w:t>
      </w: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32"/>
          <w:szCs w:val="32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noProof/>
          <w:kern w:val="32"/>
          <w:sz w:val="32"/>
          <w:szCs w:val="32"/>
          <w:lang w:eastAsia="uk-UA"/>
        </w:rPr>
        <w:drawing>
          <wp:inline distT="0" distB="0" distL="0" distR="0">
            <wp:extent cx="400050" cy="469900"/>
            <wp:effectExtent l="0" t="0" r="0" b="635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 ОБУХІВСЬКА МІСЬКА РАДА             </w:t>
      </w: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 КИЇВСЬКОЇ ОБЛАСТІ</w:t>
      </w:r>
    </w:p>
    <w:p w:rsidR="00D22BC5" w:rsidRDefault="00D22BC5" w:rsidP="00D22BC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val="ru-RU"/>
        </w:rPr>
      </w:pPr>
    </w:p>
    <w:p w:rsidR="00D22BC5" w:rsidRDefault="00CF3E1F" w:rsidP="00D22B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ВІСІМДЕСЯТ </w:t>
      </w:r>
      <w:r w:rsidR="00240288">
        <w:rPr>
          <w:rFonts w:ascii="Times New Roman" w:hAnsi="Times New Roman"/>
          <w:b/>
          <w:bCs/>
          <w:sz w:val="24"/>
          <w:szCs w:val="24"/>
          <w:lang w:val="ru-RU"/>
        </w:rPr>
        <w:t>П</w:t>
      </w:r>
      <w:r w:rsidR="00240288">
        <w:rPr>
          <w:rFonts w:ascii="Times New Roman" w:hAnsi="Times New Roman"/>
          <w:b/>
          <w:bCs/>
          <w:sz w:val="24"/>
          <w:szCs w:val="24"/>
          <w:lang w:val="en-US"/>
        </w:rPr>
        <w:t>’</w:t>
      </w:r>
      <w:r w:rsidR="00240288">
        <w:rPr>
          <w:rFonts w:ascii="Times New Roman" w:hAnsi="Times New Roman"/>
          <w:b/>
          <w:bCs/>
          <w:sz w:val="24"/>
          <w:szCs w:val="24"/>
          <w:lang w:val="ru-RU"/>
        </w:rPr>
        <w:t xml:space="preserve">ЯТА </w:t>
      </w:r>
      <w:r w:rsidR="00D22BC5">
        <w:rPr>
          <w:rFonts w:ascii="Times New Roman" w:hAnsi="Times New Roman"/>
          <w:b/>
          <w:bCs/>
          <w:sz w:val="24"/>
          <w:szCs w:val="24"/>
          <w:lang w:val="ru-RU"/>
        </w:rPr>
        <w:t>СЕСІЯ ВОСЬ</w:t>
      </w:r>
      <w:r w:rsidR="00D22BC5">
        <w:rPr>
          <w:rFonts w:ascii="Times New Roman" w:hAnsi="Times New Roman"/>
          <w:b/>
          <w:sz w:val="24"/>
          <w:szCs w:val="24"/>
          <w:lang w:val="ru-RU"/>
        </w:rPr>
        <w:t>МОГО СКЛИКАННЯ</w:t>
      </w:r>
    </w:p>
    <w:p w:rsidR="00D22BC5" w:rsidRDefault="00D22BC5" w:rsidP="00D22BC5">
      <w:pPr>
        <w:keepNext/>
        <w:spacing w:before="240"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ru-RU"/>
        </w:rPr>
      </w:pPr>
      <w:proofErr w:type="gramStart"/>
      <w:r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>Р  І</w:t>
      </w:r>
      <w:proofErr w:type="gramEnd"/>
      <w:r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 xml:space="preserve">  Ш  Е  Н  </w:t>
      </w:r>
      <w:proofErr w:type="spellStart"/>
      <w:r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>Н</w:t>
      </w:r>
      <w:proofErr w:type="spellEnd"/>
      <w:r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 xml:space="preserve">  Я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4"/>
          <w:lang w:val="ru-RU"/>
        </w:rPr>
      </w:pPr>
      <w:r>
        <w:rPr>
          <w:rFonts w:ascii="Times New Roman" w:hAnsi="Times New Roman"/>
          <w:b/>
          <w:bCs/>
          <w:kern w:val="32"/>
          <w:sz w:val="28"/>
          <w:lang w:val="ru-RU"/>
        </w:rPr>
        <w:t xml:space="preserve">«___» </w:t>
      </w:r>
      <w:proofErr w:type="spellStart"/>
      <w:r w:rsidR="00CF3E1F">
        <w:rPr>
          <w:rFonts w:ascii="Times New Roman" w:hAnsi="Times New Roman"/>
          <w:b/>
          <w:bCs/>
          <w:kern w:val="32"/>
          <w:sz w:val="28"/>
          <w:lang w:val="ru-RU"/>
        </w:rPr>
        <w:t>жовт</w:t>
      </w:r>
      <w:proofErr w:type="spellEnd"/>
      <w:r>
        <w:rPr>
          <w:rFonts w:ascii="Times New Roman" w:hAnsi="Times New Roman"/>
          <w:b/>
          <w:bCs/>
          <w:kern w:val="32"/>
          <w:sz w:val="28"/>
        </w:rPr>
        <w:t>ня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 xml:space="preserve"> 202</w:t>
      </w:r>
      <w:r>
        <w:rPr>
          <w:rFonts w:ascii="Times New Roman" w:hAnsi="Times New Roman"/>
          <w:b/>
          <w:bCs/>
          <w:kern w:val="32"/>
          <w:sz w:val="28"/>
        </w:rPr>
        <w:t>5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 xml:space="preserve"> року 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  <w:t xml:space="preserve">№        - </w:t>
      </w:r>
      <w:r w:rsidR="00240288">
        <w:rPr>
          <w:rFonts w:ascii="Times New Roman" w:hAnsi="Times New Roman"/>
          <w:b/>
          <w:bCs/>
          <w:kern w:val="32"/>
          <w:sz w:val="28"/>
          <w:lang w:val="ru-RU"/>
        </w:rPr>
        <w:t>8</w:t>
      </w:r>
      <w:r w:rsidR="00240288">
        <w:rPr>
          <w:rFonts w:ascii="Times New Roman" w:hAnsi="Times New Roman"/>
          <w:b/>
          <w:bCs/>
          <w:kern w:val="32"/>
          <w:sz w:val="28"/>
          <w:lang w:val="en-US"/>
        </w:rPr>
        <w:t>5</w:t>
      </w:r>
      <w:bookmarkStart w:id="0" w:name="_GoBack"/>
      <w:bookmarkEnd w:id="0"/>
      <w:r>
        <w:rPr>
          <w:rFonts w:ascii="Times New Roman" w:hAnsi="Times New Roman"/>
          <w:b/>
          <w:bCs/>
          <w:kern w:val="32"/>
          <w:sz w:val="28"/>
          <w:lang w:val="ru-RU"/>
        </w:rPr>
        <w:t xml:space="preserve"> - </w:t>
      </w:r>
      <w:r>
        <w:rPr>
          <w:rFonts w:ascii="Times New Roman" w:hAnsi="Times New Roman"/>
          <w:b/>
          <w:bCs/>
          <w:kern w:val="32"/>
          <w:sz w:val="28"/>
          <w:lang w:val="en-US"/>
        </w:rPr>
        <w:t>V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>ІІІ</w:t>
      </w:r>
    </w:p>
    <w:p w:rsidR="00D22BC5" w:rsidRDefault="00D22BC5" w:rsidP="00D22BC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змін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Кошторису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Комплексної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22BC5" w:rsidRDefault="00D22BC5" w:rsidP="00D22BC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сім’ї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22BC5" w:rsidRDefault="00D22BC5" w:rsidP="00D22BC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Назустріч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дітям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D22BC5" w:rsidRDefault="00D22BC5" w:rsidP="00D22BC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2021-2025 роки, на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рік</w:t>
      </w:r>
      <w:proofErr w:type="spellEnd"/>
    </w:p>
    <w:p w:rsidR="00D22BC5" w:rsidRDefault="00D22BC5" w:rsidP="00D22BC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D22BC5" w:rsidRDefault="00D22BC5" w:rsidP="00D22BC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пункту 22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частини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26 Закону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», з метою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актуалізації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заходів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сім’ї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розглянувши подання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служби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у справах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сімʼї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иконавчого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Київської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змін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Кошторису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Комплексної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сім’ї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Назустріч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дітям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2021-2025 роки» на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рекомендації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постійних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комісій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Обухівської міської ради Київської області </w:t>
      </w:r>
      <w:r>
        <w:rPr>
          <w:rFonts w:ascii="Times New Roman" w:hAnsi="Times New Roman"/>
          <w:sz w:val="28"/>
          <w:szCs w:val="28"/>
          <w:lang w:val="ru-RU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гуманітарних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r>
        <w:rPr>
          <w:rFonts w:ascii="Times New Roman" w:hAnsi="Times New Roman"/>
          <w:sz w:val="28"/>
          <w:szCs w:val="28"/>
        </w:rPr>
        <w:t xml:space="preserve"> з питань </w:t>
      </w:r>
      <w:r>
        <w:rPr>
          <w:rFonts w:ascii="Times New Roman" w:hAnsi="Times New Roman"/>
          <w:bCs/>
          <w:sz w:val="28"/>
          <w:szCs w:val="28"/>
        </w:rPr>
        <w:t>фінансів, бюджету, планування, соціально-економічного розвитку, інвестицій та міжнародного співробітництва,</w:t>
      </w:r>
    </w:p>
    <w:p w:rsidR="00D22BC5" w:rsidRDefault="00D22BC5" w:rsidP="00D22BC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ОБУХІВСЬКА МІСЬКА РАДА</w:t>
      </w:r>
    </w:p>
    <w:p w:rsidR="00D22BC5" w:rsidRDefault="00D22BC5" w:rsidP="00D22BC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D22BC5" w:rsidRDefault="00D22BC5" w:rsidP="00D22B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2025 рік, </w:t>
      </w:r>
      <w:r>
        <w:rPr>
          <w:rFonts w:ascii="Times New Roman" w:hAnsi="Times New Roman"/>
          <w:bCs/>
          <w:sz w:val="28"/>
          <w:szCs w:val="28"/>
        </w:rPr>
        <w:t>затвердженого рішенням сесії Обухівської міської ради Київської області від 30.01.2025 № 1559-70-</w:t>
      </w:r>
      <w:r>
        <w:rPr>
          <w:rFonts w:ascii="Times New Roman" w:hAnsi="Times New Roman"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Cs/>
          <w:sz w:val="28"/>
          <w:szCs w:val="28"/>
        </w:rPr>
        <w:t xml:space="preserve"> (зі змінами), </w:t>
      </w:r>
      <w:r w:rsidR="00CF3E1F">
        <w:rPr>
          <w:rFonts w:ascii="Times New Roman" w:hAnsi="Times New Roman"/>
          <w:bCs/>
          <w:sz w:val="28"/>
          <w:szCs w:val="28"/>
        </w:rPr>
        <w:t>доповнивши Кошторис</w:t>
      </w:r>
      <w:r>
        <w:rPr>
          <w:rFonts w:ascii="Times New Roman" w:hAnsi="Times New Roman"/>
          <w:bCs/>
          <w:sz w:val="28"/>
          <w:szCs w:val="28"/>
        </w:rPr>
        <w:t xml:space="preserve"> пункт</w:t>
      </w:r>
      <w:r w:rsidR="00CF3E1F">
        <w:rPr>
          <w:rFonts w:ascii="Times New Roman" w:hAnsi="Times New Roman"/>
          <w:bCs/>
          <w:sz w:val="28"/>
          <w:szCs w:val="28"/>
        </w:rPr>
        <w:t>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F3E1F">
        <w:rPr>
          <w:rFonts w:ascii="Times New Roman" w:hAnsi="Times New Roman"/>
          <w:bCs/>
          <w:sz w:val="28"/>
          <w:szCs w:val="28"/>
        </w:rPr>
        <w:t>2.8, виклавши</w:t>
      </w:r>
      <w:r>
        <w:rPr>
          <w:rFonts w:ascii="Times New Roman" w:hAnsi="Times New Roman"/>
          <w:bCs/>
          <w:sz w:val="28"/>
          <w:szCs w:val="28"/>
        </w:rPr>
        <w:t xml:space="preserve"> у новій редакції, згідно з додатком.</w:t>
      </w:r>
    </w:p>
    <w:p w:rsidR="00D22BC5" w:rsidRDefault="00D22BC5" w:rsidP="00D22B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 до розподілу обов’язків та постійну комісію Обухівської міської ради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>
        <w:rPr>
          <w:rFonts w:ascii="Times New Roman" w:hAnsi="Times New Roman"/>
          <w:sz w:val="28"/>
          <w:szCs w:val="28"/>
        </w:rPr>
        <w:t xml:space="preserve"> гуманітарних питань.</w:t>
      </w:r>
    </w:p>
    <w:p w:rsidR="00D22BC5" w:rsidRDefault="00D22BC5" w:rsidP="00D22BC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Обухівської міської ради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Лариса ІЛЬЄНКО</w:t>
      </w:r>
    </w:p>
    <w:p w:rsidR="00D22BC5" w:rsidRDefault="00D22BC5" w:rsidP="00D22B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03EA" w:rsidRPr="00CF3E1F" w:rsidRDefault="00D22BC5" w:rsidP="00CF3E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Юлія ЖЕВАГА</w:t>
      </w:r>
    </w:p>
    <w:sectPr w:rsidR="00C203EA" w:rsidRPr="00CF3E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84"/>
    <w:rsid w:val="000B4C25"/>
    <w:rsid w:val="00224C84"/>
    <w:rsid w:val="00240288"/>
    <w:rsid w:val="003608AA"/>
    <w:rsid w:val="003E2B9E"/>
    <w:rsid w:val="003E7CE6"/>
    <w:rsid w:val="006F7350"/>
    <w:rsid w:val="00942643"/>
    <w:rsid w:val="00C203EA"/>
    <w:rsid w:val="00CF3E1F"/>
    <w:rsid w:val="00D2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2E031-3249-4134-ACE6-43485512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BC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2BC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42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ssd@obciti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sd_1037@ukr.net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5649</Words>
  <Characters>3221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user22</cp:lastModifiedBy>
  <cp:revision>5</cp:revision>
  <dcterms:created xsi:type="dcterms:W3CDTF">2025-10-16T08:43:00Z</dcterms:created>
  <dcterms:modified xsi:type="dcterms:W3CDTF">2025-10-17T08:13:00Z</dcterms:modified>
</cp:coreProperties>
</file>